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2-3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容缺受理终止办理通知书（样本）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日申请办理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事项并作出相应承诺，我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窗口即时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进行了容缺受理（容缺受理号：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），因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承诺时限内不能补齐补正容缺受理材料，我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窗口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决定终止办理容缺受理的该项政务服务事项。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特此通知。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本文书一式两份，一份送达申请人，一份受理窗口存档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窗口人员：           窗口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56" w:firstLineChars="205"/>
        <w:textAlignment w:val="auto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D39"/>
    <w:rsid w:val="49176D39"/>
    <w:rsid w:val="795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2021-10-20T07:19:00Z</dcterms:created>
  <dc:creator>平淡的歌</dc:creator>
  <cp:lastModifiedBy>平淡的歌</cp:lastModifiedBy>
  <dcterms:modified xsi:type="dcterms:W3CDTF">2021-10-20T07:20:56Z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